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27D0E" w14:textId="5BF85852" w:rsidR="00764B6B" w:rsidRPr="002B6FA6" w:rsidRDefault="005F0973">
      <w:pPr>
        <w:rPr>
          <w:rFonts w:ascii="Times New Roman" w:hAnsi="Times New Roman" w:cs="Times New Roman"/>
          <w:sz w:val="24"/>
          <w:szCs w:val="24"/>
        </w:rPr>
      </w:pPr>
      <w:r w:rsidRPr="00BC0810">
        <w:rPr>
          <w:noProof/>
        </w:rPr>
        <w:drawing>
          <wp:inline distT="0" distB="0" distL="0" distR="0" wp14:anchorId="61612332" wp14:editId="4A965A91">
            <wp:extent cx="5940425" cy="2114550"/>
            <wp:effectExtent l="0" t="0" r="317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65"/>
                    <a:stretch/>
                  </pic:blipFill>
                  <pic:spPr bwMode="auto">
                    <a:xfrm>
                      <a:off x="0" y="0"/>
                      <a:ext cx="594042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53164E" w14:textId="77777777" w:rsidR="005F0973" w:rsidRDefault="005F0973" w:rsidP="008228F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32EB7554" w14:textId="190AF20D" w:rsidR="008228F5" w:rsidRDefault="002B6FA6" w:rsidP="008228F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2B6FA6">
        <w:rPr>
          <w:rFonts w:ascii="Times New Roman" w:hAnsi="Times New Roman" w:cs="Times New Roman"/>
          <w:b/>
          <w:bCs/>
          <w:sz w:val="48"/>
          <w:szCs w:val="48"/>
        </w:rPr>
        <w:t>RESUMEN</w:t>
      </w:r>
      <w:r w:rsidR="008228F5" w:rsidRPr="002B6FA6">
        <w:rPr>
          <w:rFonts w:ascii="Times New Roman" w:hAnsi="Times New Roman" w:cs="Times New Roman"/>
          <w:b/>
          <w:bCs/>
          <w:sz w:val="48"/>
          <w:szCs w:val="48"/>
        </w:rPr>
        <w:t xml:space="preserve"> DE COMUNICACI</w:t>
      </w:r>
      <w:r w:rsidRPr="002B6FA6">
        <w:rPr>
          <w:rFonts w:ascii="Times New Roman" w:hAnsi="Times New Roman" w:cs="Times New Roman"/>
          <w:b/>
          <w:bCs/>
          <w:sz w:val="48"/>
          <w:szCs w:val="48"/>
        </w:rPr>
        <w:t>ÓN</w:t>
      </w:r>
    </w:p>
    <w:p w14:paraId="63739A31" w14:textId="468F85EE" w:rsidR="00171888" w:rsidRPr="002B6FA6" w:rsidRDefault="00171888">
      <w:pPr>
        <w:rPr>
          <w:rFonts w:ascii="Times New Roman" w:hAnsi="Times New Roman" w:cs="Times New Roman"/>
          <w:sz w:val="24"/>
          <w:szCs w:val="24"/>
        </w:rPr>
      </w:pPr>
    </w:p>
    <w:p w14:paraId="7778D493" w14:textId="77777777" w:rsidR="009900E1" w:rsidRPr="002B6FA6" w:rsidRDefault="009900E1">
      <w:pPr>
        <w:rPr>
          <w:rFonts w:ascii="Times New Roman" w:hAnsi="Times New Roman" w:cs="Times New Roman"/>
          <w:sz w:val="24"/>
          <w:szCs w:val="24"/>
        </w:rPr>
      </w:pPr>
    </w:p>
    <w:p w14:paraId="5627E3A0" w14:textId="732106D6" w:rsidR="009900E1" w:rsidRPr="00FD269C" w:rsidRDefault="002B6FA6" w:rsidP="00FD269C">
      <w:pPr>
        <w:pStyle w:val="Prrafodelista"/>
        <w:numPr>
          <w:ilvl w:val="0"/>
          <w:numId w:val="5"/>
        </w:num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D269C">
        <w:rPr>
          <w:rFonts w:ascii="Times New Roman" w:hAnsi="Times New Roman" w:cs="Times New Roman"/>
          <w:b/>
          <w:bCs/>
          <w:sz w:val="24"/>
          <w:szCs w:val="24"/>
        </w:rPr>
        <w:t>TÍTULO</w:t>
      </w:r>
    </w:p>
    <w:p w14:paraId="55103E38" w14:textId="6B2FDB8F" w:rsidR="002B6FA6" w:rsidRPr="002B6FA6" w:rsidRDefault="002B6FA6" w:rsidP="00FD269C">
      <w:pPr>
        <w:ind w:left="426"/>
        <w:rPr>
          <w:rFonts w:ascii="Times New Roman" w:hAnsi="Times New Roman" w:cs="Times New Roman"/>
          <w:sz w:val="24"/>
          <w:szCs w:val="24"/>
        </w:rPr>
      </w:pPr>
    </w:p>
    <w:p w14:paraId="2606E866" w14:textId="50FC0D56" w:rsidR="002B6FA6" w:rsidRPr="00FD269C" w:rsidRDefault="002B6FA6" w:rsidP="00FD269C">
      <w:pPr>
        <w:pStyle w:val="Prrafodelista"/>
        <w:numPr>
          <w:ilvl w:val="0"/>
          <w:numId w:val="5"/>
        </w:num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D269C">
        <w:rPr>
          <w:rFonts w:ascii="Times New Roman" w:hAnsi="Times New Roman" w:cs="Times New Roman"/>
          <w:b/>
          <w:bCs/>
          <w:sz w:val="24"/>
          <w:szCs w:val="24"/>
        </w:rPr>
        <w:t>TEMÁTICA ESPECÍFICA</w:t>
      </w:r>
    </w:p>
    <w:p w14:paraId="7098818B" w14:textId="25AEA184" w:rsidR="002B6FA6" w:rsidRPr="002B6FA6" w:rsidRDefault="002B6FA6" w:rsidP="00FD269C">
      <w:pPr>
        <w:ind w:left="426"/>
        <w:rPr>
          <w:rFonts w:ascii="Times New Roman" w:hAnsi="Times New Roman" w:cs="Times New Roman"/>
          <w:sz w:val="24"/>
          <w:szCs w:val="24"/>
        </w:rPr>
      </w:pPr>
    </w:p>
    <w:p w14:paraId="37770DB6" w14:textId="5C999C03" w:rsidR="002B6FA6" w:rsidRPr="00FD269C" w:rsidRDefault="002B6FA6" w:rsidP="00FD269C">
      <w:pPr>
        <w:pStyle w:val="Prrafodelista"/>
        <w:numPr>
          <w:ilvl w:val="0"/>
          <w:numId w:val="5"/>
        </w:num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D269C">
        <w:rPr>
          <w:rFonts w:ascii="Times New Roman" w:hAnsi="Times New Roman" w:cs="Times New Roman"/>
          <w:b/>
          <w:bCs/>
          <w:sz w:val="24"/>
          <w:szCs w:val="24"/>
        </w:rPr>
        <w:t>AUTORES</w:t>
      </w:r>
    </w:p>
    <w:p w14:paraId="0C02F9FB" w14:textId="693CD252" w:rsidR="002B6FA6" w:rsidRPr="002B6FA6" w:rsidRDefault="002B6FA6" w:rsidP="00FD269C">
      <w:pPr>
        <w:ind w:left="426"/>
        <w:rPr>
          <w:rFonts w:ascii="Times New Roman" w:hAnsi="Times New Roman" w:cs="Times New Roman"/>
          <w:sz w:val="24"/>
          <w:szCs w:val="24"/>
        </w:rPr>
      </w:pPr>
    </w:p>
    <w:p w14:paraId="5D5D8035" w14:textId="0CD3E032" w:rsidR="002B6FA6" w:rsidRPr="00FD269C" w:rsidRDefault="002B6FA6" w:rsidP="00FD269C">
      <w:pPr>
        <w:pStyle w:val="Prrafodelista"/>
        <w:numPr>
          <w:ilvl w:val="0"/>
          <w:numId w:val="5"/>
        </w:num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D269C">
        <w:rPr>
          <w:rFonts w:ascii="Times New Roman" w:hAnsi="Times New Roman" w:cs="Times New Roman"/>
          <w:b/>
          <w:bCs/>
          <w:sz w:val="24"/>
          <w:szCs w:val="24"/>
        </w:rPr>
        <w:t>RESUMEN</w:t>
      </w:r>
    </w:p>
    <w:p w14:paraId="374C947D" w14:textId="0FE94D57" w:rsidR="002B6FA6" w:rsidRPr="002B6FA6" w:rsidRDefault="002B6FA6" w:rsidP="00FD269C">
      <w:pPr>
        <w:ind w:left="426"/>
        <w:rPr>
          <w:rFonts w:ascii="Times New Roman" w:hAnsi="Times New Roman" w:cs="Times New Roman"/>
          <w:sz w:val="24"/>
          <w:szCs w:val="24"/>
        </w:rPr>
      </w:pPr>
    </w:p>
    <w:p w14:paraId="0448B27D" w14:textId="3F878503" w:rsidR="002B6FA6" w:rsidRPr="00FD269C" w:rsidRDefault="002B6FA6" w:rsidP="00FD269C">
      <w:pPr>
        <w:pStyle w:val="Prrafodelista"/>
        <w:numPr>
          <w:ilvl w:val="0"/>
          <w:numId w:val="5"/>
        </w:num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D269C">
        <w:rPr>
          <w:rFonts w:ascii="Times New Roman" w:hAnsi="Times New Roman" w:cs="Times New Roman"/>
          <w:b/>
          <w:bCs/>
          <w:sz w:val="24"/>
          <w:szCs w:val="24"/>
        </w:rPr>
        <w:t>PALABRAS CLAVE</w:t>
      </w:r>
    </w:p>
    <w:p w14:paraId="0DD64A31" w14:textId="7696EB7A" w:rsidR="002B6FA6" w:rsidRDefault="002B6FA6" w:rsidP="00FD269C">
      <w:pPr>
        <w:ind w:left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16D49817" w14:textId="274F253E" w:rsidR="00FD269C" w:rsidRDefault="00FD269C" w:rsidP="00FD269C">
      <w:pPr>
        <w:pStyle w:val="Prrafodelista"/>
        <w:numPr>
          <w:ilvl w:val="0"/>
          <w:numId w:val="5"/>
        </w:num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D269C">
        <w:rPr>
          <w:rFonts w:ascii="Times New Roman" w:hAnsi="Times New Roman" w:cs="Times New Roman"/>
          <w:b/>
          <w:bCs/>
          <w:sz w:val="24"/>
          <w:szCs w:val="24"/>
        </w:rPr>
        <w:t>INTRODUCCIÓN</w:t>
      </w:r>
    </w:p>
    <w:p w14:paraId="2168FFAB" w14:textId="77777777" w:rsidR="00B6307D" w:rsidRPr="00B6307D" w:rsidRDefault="00B6307D" w:rsidP="00B6307D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14:paraId="225491C5" w14:textId="77777777" w:rsidR="00B6307D" w:rsidRDefault="00B6307D" w:rsidP="00B6307D">
      <w:pPr>
        <w:pStyle w:val="Prrafodelista"/>
        <w:ind w:left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18B68FEC" w14:textId="77777777" w:rsidR="00B6307D" w:rsidRPr="00B6307D" w:rsidRDefault="00B6307D" w:rsidP="00B6307D">
      <w:pPr>
        <w:pStyle w:val="Prrafodelista"/>
        <w:rPr>
          <w:rFonts w:ascii="Times New Roman" w:hAnsi="Times New Roman" w:cs="Times New Roman"/>
          <w:b/>
          <w:bCs/>
          <w:sz w:val="24"/>
          <w:szCs w:val="24"/>
        </w:rPr>
      </w:pPr>
    </w:p>
    <w:p w14:paraId="2F6A366C" w14:textId="020F7D86" w:rsidR="00B6307D" w:rsidRPr="00FD269C" w:rsidRDefault="00B6307D" w:rsidP="00FD269C">
      <w:pPr>
        <w:pStyle w:val="Prrafodelista"/>
        <w:numPr>
          <w:ilvl w:val="0"/>
          <w:numId w:val="5"/>
        </w:num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MARCO TEÓRICO. CONTEXTUALIZACIÓN.</w:t>
      </w:r>
    </w:p>
    <w:p w14:paraId="19C79DA0" w14:textId="19F6BA6D" w:rsidR="00FD269C" w:rsidRDefault="00FD269C" w:rsidP="00FD269C">
      <w:pPr>
        <w:ind w:left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295A9D06" w14:textId="1A407680" w:rsidR="00FD269C" w:rsidRPr="00FD269C" w:rsidRDefault="00FD269C" w:rsidP="00FD269C">
      <w:pPr>
        <w:pStyle w:val="Prrafodelista"/>
        <w:numPr>
          <w:ilvl w:val="0"/>
          <w:numId w:val="5"/>
        </w:num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D269C">
        <w:rPr>
          <w:rFonts w:ascii="Times New Roman" w:hAnsi="Times New Roman" w:cs="Times New Roman"/>
          <w:b/>
          <w:bCs/>
          <w:sz w:val="24"/>
          <w:szCs w:val="24"/>
        </w:rPr>
        <w:t>PROYECTO</w:t>
      </w:r>
    </w:p>
    <w:p w14:paraId="360EBC01" w14:textId="6E4F5258" w:rsidR="00FD269C" w:rsidRPr="00FD269C" w:rsidRDefault="00FD269C" w:rsidP="00FD269C">
      <w:pPr>
        <w:ind w:left="426"/>
        <w:rPr>
          <w:rFonts w:ascii="Times New Roman" w:hAnsi="Times New Roman" w:cs="Times New Roman"/>
          <w:sz w:val="24"/>
          <w:szCs w:val="24"/>
        </w:rPr>
      </w:pPr>
    </w:p>
    <w:p w14:paraId="7416EDF4" w14:textId="7EAC8899" w:rsidR="00FD269C" w:rsidRPr="00FD269C" w:rsidRDefault="00FD269C" w:rsidP="00FD269C">
      <w:pPr>
        <w:pStyle w:val="Prrafodelista"/>
        <w:numPr>
          <w:ilvl w:val="0"/>
          <w:numId w:val="5"/>
        </w:num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D269C">
        <w:rPr>
          <w:rFonts w:ascii="Times New Roman" w:hAnsi="Times New Roman" w:cs="Times New Roman"/>
          <w:b/>
          <w:bCs/>
          <w:sz w:val="24"/>
          <w:szCs w:val="24"/>
        </w:rPr>
        <w:t>MATERIALES Y METODOLOGÍA</w:t>
      </w:r>
    </w:p>
    <w:p w14:paraId="3C01418E" w14:textId="173CB4B0" w:rsidR="00FD269C" w:rsidRPr="00FD269C" w:rsidRDefault="00FD269C" w:rsidP="00FD269C">
      <w:pPr>
        <w:ind w:left="426"/>
        <w:rPr>
          <w:rFonts w:ascii="Times New Roman" w:hAnsi="Times New Roman" w:cs="Times New Roman"/>
          <w:sz w:val="24"/>
          <w:szCs w:val="24"/>
        </w:rPr>
      </w:pPr>
    </w:p>
    <w:p w14:paraId="0EEC7E16" w14:textId="17877E05" w:rsidR="00FD269C" w:rsidRPr="00FD269C" w:rsidRDefault="00FD269C" w:rsidP="00FD269C">
      <w:pPr>
        <w:pStyle w:val="Prrafodelista"/>
        <w:numPr>
          <w:ilvl w:val="0"/>
          <w:numId w:val="5"/>
        </w:num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D269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RESULTADOS </w:t>
      </w:r>
    </w:p>
    <w:p w14:paraId="43FA3279" w14:textId="706F2FAF" w:rsidR="00FD269C" w:rsidRPr="00FD269C" w:rsidRDefault="00FD269C" w:rsidP="00FD269C">
      <w:pPr>
        <w:ind w:left="426"/>
        <w:rPr>
          <w:rFonts w:ascii="Times New Roman" w:hAnsi="Times New Roman" w:cs="Times New Roman"/>
          <w:sz w:val="24"/>
          <w:szCs w:val="24"/>
        </w:rPr>
      </w:pPr>
    </w:p>
    <w:p w14:paraId="748543B5" w14:textId="7896BAE5" w:rsidR="00FD269C" w:rsidRPr="00FD269C" w:rsidRDefault="00FD269C" w:rsidP="00FD269C">
      <w:pPr>
        <w:pStyle w:val="Prrafodelista"/>
        <w:numPr>
          <w:ilvl w:val="0"/>
          <w:numId w:val="5"/>
        </w:num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D269C">
        <w:rPr>
          <w:rFonts w:ascii="Times New Roman" w:hAnsi="Times New Roman" w:cs="Times New Roman"/>
          <w:b/>
          <w:bCs/>
          <w:sz w:val="24"/>
          <w:szCs w:val="24"/>
        </w:rPr>
        <w:t>DISCUSIÓN Y CONCLUSIONES</w:t>
      </w:r>
    </w:p>
    <w:p w14:paraId="498CD72E" w14:textId="3B27E072" w:rsidR="00FD269C" w:rsidRPr="00FD269C" w:rsidRDefault="00FD269C" w:rsidP="00FD269C">
      <w:pPr>
        <w:ind w:left="426"/>
        <w:rPr>
          <w:rFonts w:ascii="Times New Roman" w:hAnsi="Times New Roman" w:cs="Times New Roman"/>
          <w:sz w:val="24"/>
          <w:szCs w:val="24"/>
        </w:rPr>
      </w:pPr>
    </w:p>
    <w:p w14:paraId="03DA3C00" w14:textId="7D2E520F" w:rsidR="00FD269C" w:rsidRPr="00FD269C" w:rsidRDefault="00FD269C" w:rsidP="00FD269C">
      <w:pPr>
        <w:pStyle w:val="Prrafodelista"/>
        <w:numPr>
          <w:ilvl w:val="0"/>
          <w:numId w:val="5"/>
        </w:num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D269C">
        <w:rPr>
          <w:rFonts w:ascii="Times New Roman" w:hAnsi="Times New Roman" w:cs="Times New Roman"/>
          <w:b/>
          <w:bCs/>
          <w:sz w:val="24"/>
          <w:szCs w:val="24"/>
        </w:rPr>
        <w:t>RECONOCIMIENTOS OBTENIDOS POR ESTE TRABAJO</w:t>
      </w:r>
    </w:p>
    <w:p w14:paraId="750EF32C" w14:textId="5993C436" w:rsidR="00FD269C" w:rsidRPr="00FD269C" w:rsidRDefault="00FD269C" w:rsidP="00FD269C">
      <w:pPr>
        <w:ind w:left="426"/>
        <w:rPr>
          <w:rFonts w:ascii="Times New Roman" w:hAnsi="Times New Roman" w:cs="Times New Roman"/>
          <w:sz w:val="24"/>
          <w:szCs w:val="24"/>
        </w:rPr>
      </w:pPr>
    </w:p>
    <w:p w14:paraId="14DB34BF" w14:textId="480DBD0D" w:rsidR="00FD269C" w:rsidRPr="00FD269C" w:rsidRDefault="00FD269C" w:rsidP="00FD269C">
      <w:pPr>
        <w:pStyle w:val="Prrafodelista"/>
        <w:numPr>
          <w:ilvl w:val="0"/>
          <w:numId w:val="5"/>
        </w:num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D269C">
        <w:rPr>
          <w:rFonts w:ascii="Times New Roman" w:hAnsi="Times New Roman" w:cs="Times New Roman"/>
          <w:b/>
          <w:bCs/>
          <w:sz w:val="24"/>
          <w:szCs w:val="24"/>
        </w:rPr>
        <w:t>REFERENCIAS BIBLIOGRÁFICAS</w:t>
      </w:r>
    </w:p>
    <w:p w14:paraId="32D937EE" w14:textId="77777777" w:rsidR="00FD269C" w:rsidRPr="00791925" w:rsidRDefault="00FD269C" w:rsidP="00FD269C">
      <w:pPr>
        <w:pStyle w:val="USFQAPAREFERENCIAS"/>
        <w:rPr>
          <w:lang w:val="es-EC"/>
        </w:rPr>
      </w:pPr>
      <w:r w:rsidRPr="00791925">
        <w:rPr>
          <w:highlight w:val="yellow"/>
          <w:lang w:val="es-EC"/>
        </w:rPr>
        <w:t>[LIBRO CON UN AUTOR]</w:t>
      </w:r>
    </w:p>
    <w:p w14:paraId="524374CF" w14:textId="77777777" w:rsidR="00FD269C" w:rsidRPr="00947ECE" w:rsidRDefault="00FD269C" w:rsidP="00FD269C">
      <w:pPr>
        <w:pStyle w:val="USFQAPAREFERENCIAS"/>
      </w:pPr>
      <w:proofErr w:type="spellStart"/>
      <w:r w:rsidRPr="00947ECE">
        <w:t>Tokuhama</w:t>
      </w:r>
      <w:proofErr w:type="spellEnd"/>
      <w:r w:rsidRPr="00947ECE">
        <w:t xml:space="preserve">-Espinosa, T. (2019). Five </w:t>
      </w:r>
      <w:r>
        <w:t>p</w:t>
      </w:r>
      <w:r w:rsidRPr="00947ECE">
        <w:t xml:space="preserve">illars of the </w:t>
      </w:r>
      <w:r>
        <w:t>m</w:t>
      </w:r>
      <w:r w:rsidRPr="00947ECE">
        <w:t xml:space="preserve">ind: Redesigning </w:t>
      </w:r>
      <w:r>
        <w:t>e</w:t>
      </w:r>
      <w:r w:rsidRPr="00947ECE">
        <w:t xml:space="preserve">ducation to </w:t>
      </w:r>
      <w:r>
        <w:t>s</w:t>
      </w:r>
      <w:r w:rsidRPr="00947ECE">
        <w:t xml:space="preserve">uit the </w:t>
      </w:r>
      <w:r>
        <w:t>b</w:t>
      </w:r>
      <w:r w:rsidRPr="00947ECE">
        <w:t>rain. WW Norton &amp; Company.</w:t>
      </w:r>
    </w:p>
    <w:p w14:paraId="00E510C1" w14:textId="77777777" w:rsidR="00FD269C" w:rsidRPr="00B95545" w:rsidRDefault="00FD269C" w:rsidP="00FD269C">
      <w:pPr>
        <w:pStyle w:val="USFQAPAREFERENCIAS"/>
      </w:pPr>
      <w:r w:rsidRPr="00B95545">
        <w:rPr>
          <w:highlight w:val="yellow"/>
        </w:rPr>
        <w:t>[</w:t>
      </w:r>
      <w:r>
        <w:rPr>
          <w:highlight w:val="yellow"/>
        </w:rPr>
        <w:t>LIBRO CON MÚLTIPLES AUTORES</w:t>
      </w:r>
      <w:r w:rsidRPr="00B95545">
        <w:rPr>
          <w:highlight w:val="yellow"/>
        </w:rPr>
        <w:t>]</w:t>
      </w:r>
    </w:p>
    <w:p w14:paraId="6EC070A3" w14:textId="77777777" w:rsidR="00FD269C" w:rsidRDefault="00FD269C" w:rsidP="00FD269C">
      <w:pPr>
        <w:pStyle w:val="USFQAPAREFERENCIAS"/>
      </w:pPr>
      <w:r w:rsidRPr="00947ECE">
        <w:t xml:space="preserve"> Parsons, T. D., Lin, L., &amp; Cockerham, D. (Eds.). (2018). Mind, </w:t>
      </w:r>
      <w:r>
        <w:t>b</w:t>
      </w:r>
      <w:r w:rsidRPr="00947ECE">
        <w:t xml:space="preserve">rain and </w:t>
      </w:r>
      <w:r>
        <w:t>t</w:t>
      </w:r>
      <w:r w:rsidRPr="00947ECE">
        <w:t xml:space="preserve">echnology: Learning in the </w:t>
      </w:r>
      <w:r>
        <w:t>a</w:t>
      </w:r>
      <w:r w:rsidRPr="00947ECE">
        <w:t xml:space="preserve">ge of </w:t>
      </w:r>
      <w:r>
        <w:t>e</w:t>
      </w:r>
      <w:r w:rsidRPr="00947ECE">
        <w:t xml:space="preserve">merging </w:t>
      </w:r>
      <w:r>
        <w:t>t</w:t>
      </w:r>
      <w:r w:rsidRPr="00947ECE">
        <w:t>echnologies. Springer.</w:t>
      </w:r>
    </w:p>
    <w:p w14:paraId="67AE03B7" w14:textId="77777777" w:rsidR="00FD269C" w:rsidRPr="001848FA" w:rsidRDefault="00FD269C" w:rsidP="00FD269C">
      <w:pPr>
        <w:pStyle w:val="USFQAPAREFERENCIAS"/>
      </w:pPr>
      <w:r w:rsidRPr="001848FA">
        <w:rPr>
          <w:highlight w:val="yellow"/>
        </w:rPr>
        <w:t>[ARTÍCULO DE REVISTA DIGITAL]</w:t>
      </w:r>
    </w:p>
    <w:p w14:paraId="19D17B71" w14:textId="77777777" w:rsidR="00FD269C" w:rsidRDefault="00FD269C" w:rsidP="00FD269C">
      <w:pPr>
        <w:pStyle w:val="USFQAPAREFERENCIAS"/>
      </w:pPr>
      <w:r w:rsidRPr="00193534">
        <w:t xml:space="preserve">Featherston, R. J., </w:t>
      </w:r>
      <w:proofErr w:type="spellStart"/>
      <w:r w:rsidRPr="00193534">
        <w:t>Shlonsky</w:t>
      </w:r>
      <w:proofErr w:type="spellEnd"/>
      <w:r w:rsidRPr="00193534">
        <w:t xml:space="preserve">, A., Lewis, C., Luong, M. L., </w:t>
      </w:r>
      <w:proofErr w:type="spellStart"/>
      <w:r w:rsidRPr="00193534">
        <w:t>Downie</w:t>
      </w:r>
      <w:proofErr w:type="spellEnd"/>
      <w:r w:rsidRPr="00193534">
        <w:t xml:space="preserve">, L. E., Vogel, A. P., ... &amp; Galvin, K. (2018). Interventions to </w:t>
      </w:r>
      <w:r>
        <w:t>m</w:t>
      </w:r>
      <w:r w:rsidRPr="00193534">
        <w:t xml:space="preserve">itigate </w:t>
      </w:r>
      <w:r>
        <w:t>b</w:t>
      </w:r>
      <w:r w:rsidRPr="00193534">
        <w:t xml:space="preserve">ias in </w:t>
      </w:r>
      <w:r>
        <w:t>s</w:t>
      </w:r>
      <w:r w:rsidRPr="00193534">
        <w:t xml:space="preserve">ocial </w:t>
      </w:r>
      <w:r>
        <w:t>w</w:t>
      </w:r>
      <w:r w:rsidRPr="00193534">
        <w:t xml:space="preserve">ork </w:t>
      </w:r>
      <w:r>
        <w:t>d</w:t>
      </w:r>
      <w:r w:rsidRPr="00193534">
        <w:t>ecision-</w:t>
      </w:r>
      <w:r>
        <w:t>m</w:t>
      </w:r>
      <w:r w:rsidRPr="00193534">
        <w:t xml:space="preserve">aking: A </w:t>
      </w:r>
      <w:r>
        <w:t>s</w:t>
      </w:r>
      <w:r w:rsidRPr="00193534">
        <w:t xml:space="preserve">ystematic </w:t>
      </w:r>
      <w:r>
        <w:t>r</w:t>
      </w:r>
      <w:r w:rsidRPr="00193534">
        <w:t>eview. </w:t>
      </w:r>
      <w:r w:rsidRPr="00193534">
        <w:rPr>
          <w:i/>
          <w:iCs/>
        </w:rPr>
        <w:t>Research on Social Work Practice</w:t>
      </w:r>
      <w:r w:rsidRPr="00193534">
        <w:t xml:space="preserve">, </w:t>
      </w:r>
      <w:r w:rsidRPr="000701BD">
        <w:rPr>
          <w:i/>
        </w:rPr>
        <w:t>29</w:t>
      </w:r>
      <w:r>
        <w:t xml:space="preserve">(7), 741-752, </w:t>
      </w:r>
      <w:hyperlink r:id="rId9" w:history="1">
        <w:r w:rsidRPr="00B30FE8">
          <w:rPr>
            <w:rStyle w:val="Hipervnculo"/>
          </w:rPr>
          <w:t>https://doi.org/10.1177/1049731518819160</w:t>
        </w:r>
      </w:hyperlink>
    </w:p>
    <w:p w14:paraId="1479707A" w14:textId="77777777" w:rsidR="00FD269C" w:rsidRPr="00193534" w:rsidRDefault="00FD269C" w:rsidP="00FD269C">
      <w:pPr>
        <w:pStyle w:val="USFQAPAREFERENCIAS"/>
      </w:pPr>
      <w:proofErr w:type="spellStart"/>
      <w:r w:rsidRPr="00947ECE">
        <w:t>Hobbiss</w:t>
      </w:r>
      <w:proofErr w:type="spellEnd"/>
      <w:r w:rsidRPr="00947ECE">
        <w:t xml:space="preserve">, M. H., </w:t>
      </w:r>
      <w:proofErr w:type="spellStart"/>
      <w:r w:rsidRPr="00947ECE">
        <w:t>Massonnié</w:t>
      </w:r>
      <w:proofErr w:type="spellEnd"/>
      <w:r w:rsidRPr="00947ECE">
        <w:t xml:space="preserve">, J., </w:t>
      </w:r>
      <w:proofErr w:type="spellStart"/>
      <w:r w:rsidRPr="00947ECE">
        <w:t>Tokuhama</w:t>
      </w:r>
      <w:proofErr w:type="spellEnd"/>
      <w:r w:rsidRPr="00947ECE">
        <w:rPr>
          <w:rFonts w:ascii="Cambria Math" w:hAnsi="Cambria Math" w:cs="Cambria Math"/>
        </w:rPr>
        <w:t>‐</w:t>
      </w:r>
      <w:r w:rsidRPr="00947ECE">
        <w:t xml:space="preserve">Espinosa, T., </w:t>
      </w:r>
      <w:proofErr w:type="spellStart"/>
      <w:r w:rsidRPr="00947ECE">
        <w:t>Gittner</w:t>
      </w:r>
      <w:proofErr w:type="spellEnd"/>
      <w:r w:rsidRPr="00947ECE">
        <w:t xml:space="preserve">, A., de Sousa </w:t>
      </w:r>
      <w:proofErr w:type="spellStart"/>
      <w:r w:rsidRPr="00947ECE">
        <w:t>Lemos</w:t>
      </w:r>
      <w:proofErr w:type="spellEnd"/>
      <w:r w:rsidRPr="00947ECE">
        <w:t xml:space="preserve">, M. A., </w:t>
      </w:r>
      <w:proofErr w:type="spellStart"/>
      <w:r w:rsidRPr="00947ECE">
        <w:t>Tovazzi</w:t>
      </w:r>
      <w:proofErr w:type="spellEnd"/>
      <w:r w:rsidRPr="00947ECE">
        <w:t xml:space="preserve">, A., ... &amp; </w:t>
      </w:r>
      <w:proofErr w:type="spellStart"/>
      <w:r w:rsidRPr="00947ECE">
        <w:t>Gous</w:t>
      </w:r>
      <w:proofErr w:type="spellEnd"/>
      <w:r w:rsidRPr="00947ECE">
        <w:t>, I. (2019). “UNIFIED”: Bridging the Researcher–Practitioner Divide in Mind, Brain, and Education. </w:t>
      </w:r>
      <w:r w:rsidRPr="00947ECE">
        <w:rPr>
          <w:i/>
          <w:iCs/>
        </w:rPr>
        <w:t>Mind, Brain, and Education</w:t>
      </w:r>
      <w:r>
        <w:t>,</w:t>
      </w:r>
      <w:r w:rsidRPr="000701BD">
        <w:rPr>
          <w:i/>
        </w:rPr>
        <w:t xml:space="preserve"> 13</w:t>
      </w:r>
      <w:r>
        <w:t xml:space="preserve">(4), 298- 312, </w:t>
      </w:r>
      <w:r w:rsidRPr="00947ECE">
        <w:t>https://doi.org/10.1111/mbe.12223</w:t>
      </w:r>
    </w:p>
    <w:p w14:paraId="11DCA44E" w14:textId="77777777" w:rsidR="00FD269C" w:rsidRPr="00B95545" w:rsidRDefault="00FD269C" w:rsidP="00FD269C">
      <w:pPr>
        <w:pStyle w:val="USFQAPAREFERENCIAS"/>
      </w:pPr>
      <w:r w:rsidRPr="00B95545">
        <w:rPr>
          <w:highlight w:val="yellow"/>
        </w:rPr>
        <w:t>[</w:t>
      </w:r>
      <w:r>
        <w:rPr>
          <w:highlight w:val="yellow"/>
        </w:rPr>
        <w:t>PERIÓDICO DIGITAL</w:t>
      </w:r>
      <w:r w:rsidRPr="00B95545">
        <w:rPr>
          <w:highlight w:val="yellow"/>
        </w:rPr>
        <w:t>]</w:t>
      </w:r>
    </w:p>
    <w:p w14:paraId="58980FB6" w14:textId="77777777" w:rsidR="00FD269C" w:rsidRPr="003D1D5A" w:rsidRDefault="00FD269C" w:rsidP="00FD269C">
      <w:pPr>
        <w:pStyle w:val="USFQAPAREFERENCIAS"/>
        <w:rPr>
          <w:lang w:val="es-EC"/>
        </w:rPr>
      </w:pPr>
      <w:r w:rsidRPr="00B95545">
        <w:t xml:space="preserve">Begley, S. (2005). Beware of the cognitive brain paparazzi lurking in brain science labs. </w:t>
      </w:r>
      <w:r w:rsidRPr="001848FA">
        <w:rPr>
          <w:i/>
          <w:lang w:val="es-EC"/>
        </w:rPr>
        <w:t xml:space="preserve">Wall Street </w:t>
      </w:r>
      <w:proofErr w:type="spellStart"/>
      <w:r w:rsidRPr="001848FA">
        <w:rPr>
          <w:i/>
          <w:lang w:val="es-EC"/>
        </w:rPr>
        <w:t>Journal</w:t>
      </w:r>
      <w:proofErr w:type="spellEnd"/>
      <w:r w:rsidRPr="001848FA">
        <w:rPr>
          <w:i/>
          <w:lang w:val="es-EC"/>
        </w:rPr>
        <w:t xml:space="preserve">, </w:t>
      </w:r>
      <w:proofErr w:type="spellStart"/>
      <w:r w:rsidRPr="001848FA">
        <w:rPr>
          <w:i/>
          <w:lang w:val="es-EC"/>
        </w:rPr>
        <w:t>Science</w:t>
      </w:r>
      <w:proofErr w:type="spellEnd"/>
      <w:r w:rsidRPr="001848FA">
        <w:rPr>
          <w:i/>
          <w:lang w:val="es-EC"/>
        </w:rPr>
        <w:t xml:space="preserve"> </w:t>
      </w:r>
      <w:proofErr w:type="spellStart"/>
      <w:r w:rsidRPr="001848FA">
        <w:rPr>
          <w:i/>
          <w:lang w:val="es-EC"/>
        </w:rPr>
        <w:t>section</w:t>
      </w:r>
      <w:proofErr w:type="spellEnd"/>
      <w:r w:rsidRPr="001848FA">
        <w:rPr>
          <w:lang w:val="es-EC"/>
        </w:rPr>
        <w:t xml:space="preserve">, (Mar 18). </w:t>
      </w:r>
      <w:r w:rsidRPr="003D1D5A">
        <w:rPr>
          <w:lang w:val="es-EC"/>
        </w:rPr>
        <w:t xml:space="preserve">Descargado el 14 de </w:t>
      </w:r>
      <w:r>
        <w:rPr>
          <w:lang w:val="es-EC"/>
        </w:rPr>
        <w:t>septiembre de 2009</w:t>
      </w:r>
      <w:r w:rsidRPr="003D1D5A">
        <w:rPr>
          <w:lang w:val="es-EC"/>
        </w:rPr>
        <w:t xml:space="preserve"> </w:t>
      </w:r>
      <w:r>
        <w:rPr>
          <w:lang w:val="es-EC"/>
        </w:rPr>
        <w:t>de</w:t>
      </w:r>
      <w:r w:rsidRPr="003D1D5A">
        <w:rPr>
          <w:lang w:val="es-EC"/>
        </w:rPr>
        <w:t xml:space="preserve"> http://agelessmarketing.typepad.com/ageless_marketing/2005/03/beware_of_cogni.html</w:t>
      </w:r>
    </w:p>
    <w:p w14:paraId="5C9FAEFA" w14:textId="77777777" w:rsidR="00FD269C" w:rsidRPr="001848FA" w:rsidRDefault="00FD269C" w:rsidP="00FD269C">
      <w:pPr>
        <w:pStyle w:val="APAReferenciasUDLA"/>
        <w:rPr>
          <w:lang w:val="es-EC"/>
        </w:rPr>
      </w:pPr>
      <w:r w:rsidRPr="001848FA">
        <w:rPr>
          <w:highlight w:val="yellow"/>
          <w:lang w:val="es-EC"/>
        </w:rPr>
        <w:t>[DISERTACIÓN O TESIS]</w:t>
      </w:r>
    </w:p>
    <w:p w14:paraId="7508A24E" w14:textId="77777777" w:rsidR="00FD269C" w:rsidRPr="00B95545" w:rsidRDefault="00FD269C" w:rsidP="00FD269C">
      <w:pPr>
        <w:pStyle w:val="APAReferenciasUDLA"/>
      </w:pPr>
      <w:r w:rsidRPr="001848FA">
        <w:rPr>
          <w:lang w:val="es-EC"/>
        </w:rPr>
        <w:t xml:space="preserve">Amato, V. (2005). </w:t>
      </w:r>
      <w:r w:rsidRPr="00B95545">
        <w:rPr>
          <w:i/>
        </w:rPr>
        <w:t>An exploration of teacher understanding and use of brain research in the instruction of young adolescents</w:t>
      </w:r>
      <w:r w:rsidRPr="00B95545">
        <w:t>. Dissertation (M.S.), Texas Woman's University, Texas. AAT 1425943.</w:t>
      </w:r>
    </w:p>
    <w:p w14:paraId="67478358" w14:textId="77777777" w:rsidR="00FD269C" w:rsidRPr="001848FA" w:rsidRDefault="00FD269C" w:rsidP="00FD269C">
      <w:pPr>
        <w:pStyle w:val="USFQAPAREFERENCIAS"/>
      </w:pPr>
      <w:r w:rsidRPr="001848FA">
        <w:rPr>
          <w:highlight w:val="yellow"/>
        </w:rPr>
        <w:t xml:space="preserve">[DOCUMENTOS DE INTERNET: Blogs, Videos, </w:t>
      </w:r>
      <w:proofErr w:type="spellStart"/>
      <w:r w:rsidRPr="001848FA">
        <w:rPr>
          <w:highlight w:val="yellow"/>
        </w:rPr>
        <w:t>Páginas</w:t>
      </w:r>
      <w:proofErr w:type="spellEnd"/>
      <w:r w:rsidRPr="001848FA">
        <w:rPr>
          <w:highlight w:val="yellow"/>
        </w:rPr>
        <w:t xml:space="preserve"> web]</w:t>
      </w:r>
    </w:p>
    <w:p w14:paraId="3D86AE4C" w14:textId="77777777" w:rsidR="00FD269C" w:rsidRDefault="00FD269C" w:rsidP="00FD269C">
      <w:pPr>
        <w:pStyle w:val="USFQAPAREFERENCIAS"/>
      </w:pPr>
      <w:r w:rsidRPr="00F53141">
        <w:t>Freakonomics. (</w:t>
      </w:r>
      <w:r>
        <w:t xml:space="preserve">29 de </w:t>
      </w:r>
      <w:proofErr w:type="spellStart"/>
      <w:r>
        <w:t>octubre</w:t>
      </w:r>
      <w:proofErr w:type="spellEnd"/>
      <w:r>
        <w:t xml:space="preserve"> de 2010</w:t>
      </w:r>
      <w:r w:rsidRPr="00F53141">
        <w:t>). E-</w:t>
      </w:r>
      <w:proofErr w:type="spellStart"/>
      <w:r w:rsidRPr="00F53141">
        <w:t>ZPass</w:t>
      </w:r>
      <w:proofErr w:type="spellEnd"/>
      <w:r w:rsidRPr="00F53141">
        <w:t xml:space="preserve"> is a life-saver (literally) [</w:t>
      </w:r>
      <w:r>
        <w:t>Post de b</w:t>
      </w:r>
      <w:r w:rsidRPr="00F53141">
        <w:t>log]. Retrieved from </w:t>
      </w:r>
      <w:r w:rsidRPr="000701BD">
        <w:t>http://freakonomics.blogs.nytimes.com/2010/10/29/e-zpass-is-a-life-saver-literally/</w:t>
      </w:r>
    </w:p>
    <w:p w14:paraId="72D95F97" w14:textId="77777777" w:rsidR="00FD269C" w:rsidRPr="00B95545" w:rsidRDefault="00FD269C" w:rsidP="00FD269C">
      <w:pPr>
        <w:pStyle w:val="USFQAPAREFERENCIAS"/>
      </w:pPr>
      <w:r>
        <w:t xml:space="preserve">Stanford University. (2019). </w:t>
      </w:r>
      <w:r w:rsidRPr="00CD47B3">
        <w:rPr>
          <w:i/>
        </w:rPr>
        <w:t>Stanford Social Learning Lab</w:t>
      </w:r>
      <w:r>
        <w:t xml:space="preserve"> [</w:t>
      </w:r>
      <w:proofErr w:type="spellStart"/>
      <w:r>
        <w:t>Página</w:t>
      </w:r>
      <w:proofErr w:type="spellEnd"/>
      <w:r>
        <w:t xml:space="preserve"> web]. </w:t>
      </w:r>
      <w:hyperlink r:id="rId10" w:history="1">
        <w:r w:rsidRPr="00CD47B3">
          <w:rPr>
            <w:rStyle w:val="Hipervnculo"/>
          </w:rPr>
          <w:t>http://sll.stanford.edu/</w:t>
        </w:r>
      </w:hyperlink>
    </w:p>
    <w:p w14:paraId="183516B9" w14:textId="77777777" w:rsidR="00FD269C" w:rsidRPr="003D1D5A" w:rsidRDefault="00FD269C" w:rsidP="00FD269C">
      <w:pPr>
        <w:pStyle w:val="USFQAPAREFERENCIAS"/>
        <w:rPr>
          <w:lang w:val="es-EC"/>
        </w:rPr>
      </w:pPr>
      <w:r>
        <w:lastRenderedPageBreak/>
        <w:t xml:space="preserve">Walker, M. (2019). </w:t>
      </w:r>
      <w:r w:rsidRPr="00193534">
        <w:rPr>
          <w:i/>
        </w:rPr>
        <w:t>Sleep is your superhuman power</w:t>
      </w:r>
      <w:r>
        <w:t xml:space="preserve">. </w:t>
      </w:r>
      <w:r w:rsidRPr="001848FA">
        <w:rPr>
          <w:lang w:val="es-EC"/>
        </w:rPr>
        <w:t xml:space="preserve">[video]. Ted </w:t>
      </w:r>
      <w:proofErr w:type="spellStart"/>
      <w:r w:rsidRPr="001848FA">
        <w:rPr>
          <w:lang w:val="es-EC"/>
        </w:rPr>
        <w:t>Talk</w:t>
      </w:r>
      <w:proofErr w:type="spellEnd"/>
      <w:r w:rsidRPr="001848FA">
        <w:rPr>
          <w:lang w:val="es-EC"/>
        </w:rPr>
        <w:t xml:space="preserve">. </w:t>
      </w:r>
      <w:r w:rsidRPr="003D1D5A">
        <w:rPr>
          <w:lang w:val="es-EC"/>
        </w:rPr>
        <w:t>Recuperado el 10</w:t>
      </w:r>
      <w:r>
        <w:rPr>
          <w:lang w:val="es-EC"/>
        </w:rPr>
        <w:t xml:space="preserve"> de noviembre de</w:t>
      </w:r>
      <w:r w:rsidRPr="003D1D5A">
        <w:rPr>
          <w:lang w:val="es-EC"/>
        </w:rPr>
        <w:t xml:space="preserve"> 2019 https://www.ted.com/talks/matt_walker_sleep_is_your_superpower</w:t>
      </w:r>
    </w:p>
    <w:p w14:paraId="47B57C37" w14:textId="77777777" w:rsidR="00FD269C" w:rsidRPr="00B95545" w:rsidRDefault="00FD269C" w:rsidP="00FD269C">
      <w:pPr>
        <w:pStyle w:val="USFQAPAREFERENCIAS"/>
      </w:pPr>
      <w:r w:rsidRPr="00B95545">
        <w:rPr>
          <w:highlight w:val="yellow"/>
        </w:rPr>
        <w:t>[</w:t>
      </w:r>
      <w:r>
        <w:rPr>
          <w:highlight w:val="yellow"/>
        </w:rPr>
        <w:t>ARTÍCULO DE REVISTA</w:t>
      </w:r>
      <w:r w:rsidRPr="00B95545">
        <w:rPr>
          <w:highlight w:val="yellow"/>
        </w:rPr>
        <w:t>]</w:t>
      </w:r>
    </w:p>
    <w:p w14:paraId="186B2EFD" w14:textId="77777777" w:rsidR="00FD269C" w:rsidRPr="00F53141" w:rsidRDefault="00FD269C" w:rsidP="00FD269C">
      <w:pPr>
        <w:pStyle w:val="USFQAPAREFERENCIAS"/>
      </w:pPr>
      <w:r w:rsidRPr="00F53141">
        <w:t xml:space="preserve">Darling-Hammond, L., </w:t>
      </w:r>
      <w:proofErr w:type="spellStart"/>
      <w:r w:rsidRPr="00F53141">
        <w:t>Flook</w:t>
      </w:r>
      <w:proofErr w:type="spellEnd"/>
      <w:r w:rsidRPr="00F53141">
        <w:t xml:space="preserve">, L., Cook-Harvey, C., Barron, B., &amp; </w:t>
      </w:r>
      <w:proofErr w:type="spellStart"/>
      <w:r w:rsidRPr="00F53141">
        <w:t>Osher</w:t>
      </w:r>
      <w:proofErr w:type="spellEnd"/>
      <w:r w:rsidRPr="00F53141">
        <w:t>, D. (2019). Implications for educational practice of the science of learning and development. </w:t>
      </w:r>
      <w:r w:rsidRPr="00F53141">
        <w:rPr>
          <w:i/>
          <w:iCs/>
        </w:rPr>
        <w:t>Applied Developmental Science</w:t>
      </w:r>
      <w:r w:rsidRPr="00F53141">
        <w:t>, 1-44.</w:t>
      </w:r>
    </w:p>
    <w:p w14:paraId="62F64DB1" w14:textId="77777777" w:rsidR="00FD269C" w:rsidRPr="001848FA" w:rsidRDefault="00FD269C" w:rsidP="00FD269C">
      <w:pPr>
        <w:pStyle w:val="USFQAPAREFERENCIAS"/>
        <w:rPr>
          <w:lang w:val="es-EC"/>
        </w:rPr>
      </w:pPr>
      <w:r w:rsidRPr="00947ECE">
        <w:t xml:space="preserve">van </w:t>
      </w:r>
      <w:proofErr w:type="spellStart"/>
      <w:r w:rsidRPr="00947ECE">
        <w:t>Atteveldt</w:t>
      </w:r>
      <w:proofErr w:type="spellEnd"/>
      <w:r w:rsidRPr="00947ECE">
        <w:t xml:space="preserve">, N., </w:t>
      </w:r>
      <w:proofErr w:type="spellStart"/>
      <w:r w:rsidRPr="00947ECE">
        <w:t>Tijsma</w:t>
      </w:r>
      <w:proofErr w:type="spellEnd"/>
      <w:r w:rsidRPr="00947ECE">
        <w:t xml:space="preserve">, G., Janssen, T., &amp; </w:t>
      </w:r>
      <w:proofErr w:type="spellStart"/>
      <w:r w:rsidRPr="00947ECE">
        <w:t>Kupper</w:t>
      </w:r>
      <w:proofErr w:type="spellEnd"/>
      <w:r w:rsidRPr="00947ECE">
        <w:t xml:space="preserve">, F. (2019). Responsible </w:t>
      </w:r>
      <w:r>
        <w:t>r</w:t>
      </w:r>
      <w:r w:rsidRPr="00947ECE">
        <w:t xml:space="preserve">esearch and </w:t>
      </w:r>
      <w:r>
        <w:t>i</w:t>
      </w:r>
      <w:r w:rsidRPr="00947ECE">
        <w:t xml:space="preserve">nnovation as a </w:t>
      </w:r>
      <w:r>
        <w:t>n</w:t>
      </w:r>
      <w:r w:rsidRPr="00947ECE">
        <w:t xml:space="preserve">ovel </w:t>
      </w:r>
      <w:r>
        <w:t>a</w:t>
      </w:r>
      <w:r w:rsidRPr="00947ECE">
        <w:t xml:space="preserve">pproach to </w:t>
      </w:r>
      <w:r>
        <w:t>g</w:t>
      </w:r>
      <w:r w:rsidRPr="00947ECE">
        <w:t xml:space="preserve">uide </w:t>
      </w:r>
      <w:r>
        <w:t>e</w:t>
      </w:r>
      <w:r w:rsidRPr="00947ECE">
        <w:t xml:space="preserve">ducational </w:t>
      </w:r>
      <w:r>
        <w:t>i</w:t>
      </w:r>
      <w:r w:rsidRPr="00947ECE">
        <w:t xml:space="preserve">mpact of Mind, Brain, and Education </w:t>
      </w:r>
      <w:r>
        <w:t>r</w:t>
      </w:r>
      <w:r w:rsidRPr="00947ECE">
        <w:t>esearch. </w:t>
      </w:r>
      <w:proofErr w:type="spellStart"/>
      <w:r w:rsidRPr="001848FA">
        <w:rPr>
          <w:i/>
          <w:iCs/>
          <w:lang w:val="es-EC"/>
        </w:rPr>
        <w:t>Mind</w:t>
      </w:r>
      <w:proofErr w:type="spellEnd"/>
      <w:r w:rsidRPr="001848FA">
        <w:rPr>
          <w:i/>
          <w:iCs/>
          <w:lang w:val="es-EC"/>
        </w:rPr>
        <w:t xml:space="preserve">, </w:t>
      </w:r>
      <w:proofErr w:type="spellStart"/>
      <w:r w:rsidRPr="001848FA">
        <w:rPr>
          <w:i/>
          <w:iCs/>
          <w:lang w:val="es-EC"/>
        </w:rPr>
        <w:t>Brain</w:t>
      </w:r>
      <w:proofErr w:type="spellEnd"/>
      <w:r w:rsidRPr="001848FA">
        <w:rPr>
          <w:i/>
          <w:iCs/>
          <w:lang w:val="es-EC"/>
        </w:rPr>
        <w:t xml:space="preserve">, and </w:t>
      </w:r>
      <w:proofErr w:type="spellStart"/>
      <w:r w:rsidRPr="001848FA">
        <w:rPr>
          <w:i/>
          <w:iCs/>
          <w:lang w:val="es-EC"/>
        </w:rPr>
        <w:t>Education</w:t>
      </w:r>
      <w:proofErr w:type="spellEnd"/>
      <w:r w:rsidRPr="001848FA">
        <w:rPr>
          <w:lang w:val="es-EC"/>
        </w:rPr>
        <w:t xml:space="preserve">, </w:t>
      </w:r>
      <w:r w:rsidRPr="001848FA">
        <w:rPr>
          <w:i/>
          <w:lang w:val="es-EC"/>
        </w:rPr>
        <w:t>13</w:t>
      </w:r>
      <w:r w:rsidRPr="001848FA">
        <w:rPr>
          <w:lang w:val="es-EC"/>
        </w:rPr>
        <w:t>(4), 279-287.</w:t>
      </w:r>
    </w:p>
    <w:p w14:paraId="1E0F5878" w14:textId="77777777" w:rsidR="00FD269C" w:rsidRPr="00435242" w:rsidRDefault="00FD269C" w:rsidP="00FD269C">
      <w:pPr>
        <w:pStyle w:val="USFQAPAREFERENCIAS"/>
        <w:rPr>
          <w:highlight w:val="yellow"/>
          <w:lang w:val="es-EC"/>
        </w:rPr>
      </w:pPr>
      <w:r w:rsidRPr="00435242">
        <w:rPr>
          <w:highlight w:val="yellow"/>
          <w:lang w:val="es-EC"/>
        </w:rPr>
        <w:t>[CAPÍTULO DE UN LIBRO]</w:t>
      </w:r>
    </w:p>
    <w:p w14:paraId="4DC1ACEA" w14:textId="77777777" w:rsidR="00FD269C" w:rsidRDefault="00FD269C" w:rsidP="00FD269C">
      <w:pPr>
        <w:pStyle w:val="USFQAPAREFERENCIAS"/>
      </w:pPr>
      <w:proofErr w:type="spellStart"/>
      <w:r w:rsidRPr="001848FA">
        <w:rPr>
          <w:lang w:val="es-EC"/>
        </w:rPr>
        <w:t>Coch</w:t>
      </w:r>
      <w:proofErr w:type="spellEnd"/>
      <w:r w:rsidRPr="001848FA">
        <w:rPr>
          <w:lang w:val="es-EC"/>
        </w:rPr>
        <w:t xml:space="preserve">, D. (2018). </w:t>
      </w:r>
      <w:r>
        <w:t xml:space="preserve">Reading from a mind, brain, and education perspective. In M.S. Schwartz &amp; E.J. </w:t>
      </w:r>
      <w:proofErr w:type="spellStart"/>
      <w:r>
        <w:t>Paré-Blagoev</w:t>
      </w:r>
      <w:proofErr w:type="spellEnd"/>
      <w:r>
        <w:t xml:space="preserve"> (Eds.) </w:t>
      </w:r>
      <w:r w:rsidRPr="00831AB5">
        <w:rPr>
          <w:i/>
        </w:rPr>
        <w:t>Research in mind, brain, and education</w:t>
      </w:r>
      <w:r>
        <w:rPr>
          <w:i/>
        </w:rPr>
        <w:t xml:space="preserve"> </w:t>
      </w:r>
      <w:r>
        <w:t>(pp. 97-132). Routledge.</w:t>
      </w:r>
    </w:p>
    <w:p w14:paraId="1A136520" w14:textId="77777777" w:rsidR="00FD269C" w:rsidRPr="001848FA" w:rsidRDefault="00FD269C" w:rsidP="00FD269C">
      <w:pPr>
        <w:pStyle w:val="USFQAPAREFERENCIAS"/>
        <w:rPr>
          <w:lang w:val="es-EC"/>
        </w:rPr>
      </w:pPr>
      <w:r w:rsidRPr="00D2426A">
        <w:t>Hamilton, R. B., &amp; Newman, J. P. (2018). The response modulation hypothesis: Formulation, development, and implications for psychopathy. In C. J. Patrick (Ed.), </w:t>
      </w:r>
      <w:r w:rsidRPr="00D2426A">
        <w:rPr>
          <w:i/>
          <w:iCs/>
        </w:rPr>
        <w:t>Handbook of psychopathy</w:t>
      </w:r>
      <w:r w:rsidRPr="00D2426A">
        <w:t xml:space="preserve"> (2nd ed., pp. 80–93). </w:t>
      </w:r>
      <w:r w:rsidRPr="001848FA">
        <w:rPr>
          <w:lang w:val="es-EC"/>
        </w:rPr>
        <w:t xml:space="preserve">Guilford </w:t>
      </w:r>
      <w:proofErr w:type="spellStart"/>
      <w:r w:rsidRPr="001848FA">
        <w:rPr>
          <w:lang w:val="es-EC"/>
        </w:rPr>
        <w:t>Press</w:t>
      </w:r>
      <w:proofErr w:type="spellEnd"/>
      <w:r w:rsidRPr="001848FA">
        <w:rPr>
          <w:lang w:val="es-EC"/>
        </w:rPr>
        <w:t>.</w:t>
      </w:r>
    </w:p>
    <w:p w14:paraId="173C2127" w14:textId="77777777" w:rsidR="002B6FA6" w:rsidRPr="00FD269C" w:rsidRDefault="002B6FA6">
      <w:pPr>
        <w:rPr>
          <w:rFonts w:ascii="Times New Roman" w:hAnsi="Times New Roman" w:cs="Times New Roman"/>
          <w:sz w:val="24"/>
          <w:szCs w:val="24"/>
        </w:rPr>
      </w:pPr>
    </w:p>
    <w:sectPr w:rsidR="002B6FA6" w:rsidRPr="00FD269C" w:rsidSect="00704FD4">
      <w:footerReference w:type="default" r:id="rId11"/>
      <w:pgSz w:w="11906" w:h="16838"/>
      <w:pgMar w:top="993" w:right="1133" w:bottom="993" w:left="1418" w:header="708" w:footer="5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64CD9" w14:textId="77777777" w:rsidR="006B5DB2" w:rsidRDefault="006B5DB2" w:rsidP="003A62D3">
      <w:pPr>
        <w:spacing w:after="0" w:line="240" w:lineRule="auto"/>
      </w:pPr>
      <w:r>
        <w:separator/>
      </w:r>
    </w:p>
  </w:endnote>
  <w:endnote w:type="continuationSeparator" w:id="0">
    <w:p w14:paraId="0E72A12A" w14:textId="77777777" w:rsidR="006B5DB2" w:rsidRDefault="006B5DB2" w:rsidP="003A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188183406"/>
      <w:docPartObj>
        <w:docPartGallery w:val="Page Numbers (Bottom of Page)"/>
        <w:docPartUnique/>
      </w:docPartObj>
    </w:sdtPr>
    <w:sdtEndPr/>
    <w:sdtContent>
      <w:p w14:paraId="71650C5C" w14:textId="0179A072" w:rsidR="003A62D3" w:rsidRPr="003A62D3" w:rsidRDefault="00704FD4" w:rsidP="00704FD4">
        <w:pPr>
          <w:pStyle w:val="Piedepgina"/>
          <w:rPr>
            <w:rFonts w:ascii="Arial" w:hAnsi="Arial" w:cs="Arial"/>
          </w:rPr>
        </w:pPr>
        <w:r w:rsidRPr="00704FD4">
          <w:rPr>
            <w:rFonts w:ascii="Arial" w:hAnsi="Arial" w:cs="Arial"/>
            <w:i/>
            <w:iCs/>
            <w:sz w:val="16"/>
            <w:szCs w:val="16"/>
          </w:rPr>
          <w:t xml:space="preserve">I Congreso de Educación hacia la Sostenibilidad. </w:t>
        </w:r>
        <w:r w:rsidR="00FD269C">
          <w:rPr>
            <w:rFonts w:ascii="Arial" w:hAnsi="Arial" w:cs="Arial"/>
            <w:i/>
            <w:iCs/>
            <w:sz w:val="16"/>
            <w:szCs w:val="16"/>
          </w:rPr>
          <w:t>Plantilla para resúmenes de</w:t>
        </w:r>
        <w:r w:rsidRPr="00704FD4">
          <w:rPr>
            <w:rFonts w:ascii="Arial" w:hAnsi="Arial" w:cs="Arial"/>
            <w:i/>
            <w:iCs/>
            <w:sz w:val="16"/>
            <w:szCs w:val="16"/>
          </w:rPr>
          <w:t xml:space="preserve"> Comunicaciones</w:t>
        </w:r>
        <w:r>
          <w:rPr>
            <w:rFonts w:ascii="Arial" w:hAnsi="Arial" w:cs="Arial"/>
            <w:i/>
            <w:iCs/>
            <w:sz w:val="16"/>
            <w:szCs w:val="16"/>
          </w:rPr>
          <w:t>.</w:t>
        </w:r>
        <w:r>
          <w:rPr>
            <w:rFonts w:ascii="Arial" w:hAnsi="Arial" w:cs="Arial"/>
          </w:rPr>
          <w:tab/>
        </w:r>
        <w:r>
          <w:rPr>
            <w:rFonts w:ascii="Arial" w:hAnsi="Arial" w:cs="Arial"/>
          </w:rPr>
          <w:tab/>
        </w:r>
        <w:r w:rsidR="003A62D3" w:rsidRPr="00704FD4">
          <w:rPr>
            <w:rFonts w:ascii="Arial" w:hAnsi="Arial" w:cs="Arial"/>
          </w:rPr>
          <w:fldChar w:fldCharType="begin"/>
        </w:r>
        <w:r w:rsidR="003A62D3" w:rsidRPr="00704FD4">
          <w:rPr>
            <w:rFonts w:ascii="Arial" w:hAnsi="Arial" w:cs="Arial"/>
          </w:rPr>
          <w:instrText>PAGE   \* MERGEFORMAT</w:instrText>
        </w:r>
        <w:r w:rsidR="003A62D3" w:rsidRPr="00704FD4">
          <w:rPr>
            <w:rFonts w:ascii="Arial" w:hAnsi="Arial" w:cs="Arial"/>
          </w:rPr>
          <w:fldChar w:fldCharType="separate"/>
        </w:r>
        <w:r w:rsidR="003A62D3" w:rsidRPr="00704FD4">
          <w:rPr>
            <w:rFonts w:ascii="Arial" w:hAnsi="Arial" w:cs="Arial"/>
          </w:rPr>
          <w:t>2</w:t>
        </w:r>
        <w:r w:rsidR="003A62D3" w:rsidRPr="00704FD4">
          <w:rPr>
            <w:rFonts w:ascii="Arial" w:hAnsi="Arial" w:cs="Arial"/>
          </w:rPr>
          <w:fldChar w:fldCharType="end"/>
        </w:r>
      </w:p>
    </w:sdtContent>
  </w:sdt>
  <w:p w14:paraId="4AE0BCD2" w14:textId="77777777" w:rsidR="003A62D3" w:rsidRDefault="003A62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BEBE1" w14:textId="77777777" w:rsidR="006B5DB2" w:rsidRDefault="006B5DB2" w:rsidP="003A62D3">
      <w:pPr>
        <w:spacing w:after="0" w:line="240" w:lineRule="auto"/>
      </w:pPr>
      <w:r>
        <w:separator/>
      </w:r>
    </w:p>
  </w:footnote>
  <w:footnote w:type="continuationSeparator" w:id="0">
    <w:p w14:paraId="05941AB1" w14:textId="77777777" w:rsidR="006B5DB2" w:rsidRDefault="006B5DB2" w:rsidP="003A62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728A5"/>
    <w:multiLevelType w:val="hybridMultilevel"/>
    <w:tmpl w:val="FC4E00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7F1D86"/>
    <w:multiLevelType w:val="hybridMultilevel"/>
    <w:tmpl w:val="B38C9B22"/>
    <w:lvl w:ilvl="0" w:tplc="0C0A000F">
      <w:start w:val="1"/>
      <w:numFmt w:val="decimal"/>
      <w:lvlText w:val="%1."/>
      <w:lvlJc w:val="left"/>
      <w:pPr>
        <w:ind w:left="783" w:hanging="360"/>
      </w:pPr>
    </w:lvl>
    <w:lvl w:ilvl="1" w:tplc="0C0A0019" w:tentative="1">
      <w:start w:val="1"/>
      <w:numFmt w:val="lowerLetter"/>
      <w:lvlText w:val="%2."/>
      <w:lvlJc w:val="left"/>
      <w:pPr>
        <w:ind w:left="1503" w:hanging="360"/>
      </w:pPr>
    </w:lvl>
    <w:lvl w:ilvl="2" w:tplc="0C0A001B" w:tentative="1">
      <w:start w:val="1"/>
      <w:numFmt w:val="lowerRoman"/>
      <w:lvlText w:val="%3."/>
      <w:lvlJc w:val="right"/>
      <w:pPr>
        <w:ind w:left="2223" w:hanging="180"/>
      </w:pPr>
    </w:lvl>
    <w:lvl w:ilvl="3" w:tplc="0C0A000F" w:tentative="1">
      <w:start w:val="1"/>
      <w:numFmt w:val="decimal"/>
      <w:lvlText w:val="%4."/>
      <w:lvlJc w:val="left"/>
      <w:pPr>
        <w:ind w:left="2943" w:hanging="360"/>
      </w:pPr>
    </w:lvl>
    <w:lvl w:ilvl="4" w:tplc="0C0A0019" w:tentative="1">
      <w:start w:val="1"/>
      <w:numFmt w:val="lowerLetter"/>
      <w:lvlText w:val="%5."/>
      <w:lvlJc w:val="left"/>
      <w:pPr>
        <w:ind w:left="3663" w:hanging="360"/>
      </w:pPr>
    </w:lvl>
    <w:lvl w:ilvl="5" w:tplc="0C0A001B" w:tentative="1">
      <w:start w:val="1"/>
      <w:numFmt w:val="lowerRoman"/>
      <w:lvlText w:val="%6."/>
      <w:lvlJc w:val="right"/>
      <w:pPr>
        <w:ind w:left="4383" w:hanging="180"/>
      </w:pPr>
    </w:lvl>
    <w:lvl w:ilvl="6" w:tplc="0C0A000F" w:tentative="1">
      <w:start w:val="1"/>
      <w:numFmt w:val="decimal"/>
      <w:lvlText w:val="%7."/>
      <w:lvlJc w:val="left"/>
      <w:pPr>
        <w:ind w:left="5103" w:hanging="360"/>
      </w:pPr>
    </w:lvl>
    <w:lvl w:ilvl="7" w:tplc="0C0A0019" w:tentative="1">
      <w:start w:val="1"/>
      <w:numFmt w:val="lowerLetter"/>
      <w:lvlText w:val="%8."/>
      <w:lvlJc w:val="left"/>
      <w:pPr>
        <w:ind w:left="5823" w:hanging="360"/>
      </w:pPr>
    </w:lvl>
    <w:lvl w:ilvl="8" w:tplc="0C0A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53DE30F8"/>
    <w:multiLevelType w:val="hybridMultilevel"/>
    <w:tmpl w:val="B808AA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B2F68"/>
    <w:multiLevelType w:val="hybridMultilevel"/>
    <w:tmpl w:val="AA5C106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AC0D13"/>
    <w:multiLevelType w:val="hybridMultilevel"/>
    <w:tmpl w:val="8274419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888"/>
    <w:rsid w:val="00050B3F"/>
    <w:rsid w:val="000B0229"/>
    <w:rsid w:val="00152D68"/>
    <w:rsid w:val="00171888"/>
    <w:rsid w:val="00182BF2"/>
    <w:rsid w:val="001F0143"/>
    <w:rsid w:val="0024372F"/>
    <w:rsid w:val="002B69C2"/>
    <w:rsid w:val="002B6FA6"/>
    <w:rsid w:val="002E6291"/>
    <w:rsid w:val="002F0FFF"/>
    <w:rsid w:val="003A62D3"/>
    <w:rsid w:val="00406891"/>
    <w:rsid w:val="004163E5"/>
    <w:rsid w:val="00465EB9"/>
    <w:rsid w:val="004A4589"/>
    <w:rsid w:val="004F130B"/>
    <w:rsid w:val="00503CB8"/>
    <w:rsid w:val="005119A3"/>
    <w:rsid w:val="005A69B1"/>
    <w:rsid w:val="005F0973"/>
    <w:rsid w:val="006B5DB2"/>
    <w:rsid w:val="006C66FB"/>
    <w:rsid w:val="006F4489"/>
    <w:rsid w:val="00704A20"/>
    <w:rsid w:val="00704FD4"/>
    <w:rsid w:val="00764B6B"/>
    <w:rsid w:val="007B684F"/>
    <w:rsid w:val="008228F5"/>
    <w:rsid w:val="00825CD4"/>
    <w:rsid w:val="00877E09"/>
    <w:rsid w:val="00924B9D"/>
    <w:rsid w:val="0093751C"/>
    <w:rsid w:val="00954190"/>
    <w:rsid w:val="009900E1"/>
    <w:rsid w:val="009A48F6"/>
    <w:rsid w:val="009A664D"/>
    <w:rsid w:val="00A579BE"/>
    <w:rsid w:val="00AD6452"/>
    <w:rsid w:val="00B27FE4"/>
    <w:rsid w:val="00B6307D"/>
    <w:rsid w:val="00C05E59"/>
    <w:rsid w:val="00C12AFC"/>
    <w:rsid w:val="00C6121B"/>
    <w:rsid w:val="00CB0649"/>
    <w:rsid w:val="00CD1499"/>
    <w:rsid w:val="00CD771A"/>
    <w:rsid w:val="00CE2F19"/>
    <w:rsid w:val="00D50344"/>
    <w:rsid w:val="00D97907"/>
    <w:rsid w:val="00E96D0B"/>
    <w:rsid w:val="00F25E71"/>
    <w:rsid w:val="00F464DD"/>
    <w:rsid w:val="00F56165"/>
    <w:rsid w:val="00F62E33"/>
    <w:rsid w:val="00F93B3F"/>
    <w:rsid w:val="00FD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D956A"/>
  <w15:chartTrackingRefBased/>
  <w15:docId w15:val="{9E68A643-2562-41C0-BFB1-9C3BC565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50B3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50B3F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8228F5"/>
    <w:pPr>
      <w:spacing w:after="200" w:line="276" w:lineRule="auto"/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A62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62D3"/>
  </w:style>
  <w:style w:type="paragraph" w:styleId="Piedepgina">
    <w:name w:val="footer"/>
    <w:basedOn w:val="Normal"/>
    <w:link w:val="PiedepginaCar"/>
    <w:uiPriority w:val="99"/>
    <w:unhideWhenUsed/>
    <w:rsid w:val="003A62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62D3"/>
  </w:style>
  <w:style w:type="character" w:styleId="Hipervnculovisitado">
    <w:name w:val="FollowedHyperlink"/>
    <w:basedOn w:val="Fuentedeprrafopredeter"/>
    <w:uiPriority w:val="99"/>
    <w:semiHidden/>
    <w:unhideWhenUsed/>
    <w:rsid w:val="006F4489"/>
    <w:rPr>
      <w:color w:val="954F72" w:themeColor="followedHyperlink"/>
      <w:u w:val="single"/>
    </w:rPr>
  </w:style>
  <w:style w:type="paragraph" w:customStyle="1" w:styleId="USFQAPAREFERENCIAS">
    <w:name w:val="USFQ APA REFERENCIAS"/>
    <w:basedOn w:val="Normal"/>
    <w:autoRedefine/>
    <w:rsid w:val="00FD269C"/>
    <w:pPr>
      <w:spacing w:after="240" w:line="240" w:lineRule="auto"/>
      <w:ind w:left="706" w:hanging="706"/>
    </w:pPr>
    <w:rPr>
      <w:rFonts w:ascii="Times New Roman" w:eastAsia="Times New Roman" w:hAnsi="Times New Roman" w:cs="Times New Roman"/>
      <w:bCs/>
      <w:sz w:val="24"/>
      <w:szCs w:val="24"/>
      <w:lang w:val="en-US"/>
    </w:rPr>
  </w:style>
  <w:style w:type="paragraph" w:customStyle="1" w:styleId="APAReferenciasUDLA">
    <w:name w:val="APA Referencias UDLA"/>
    <w:basedOn w:val="Normal"/>
    <w:autoRedefine/>
    <w:uiPriority w:val="99"/>
    <w:qFormat/>
    <w:rsid w:val="00FD269C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val="en-U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4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sll.stanford.ed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177/104973151881916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6BF75-AF37-4123-8C6B-43475BFCF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491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de Formación Ambiental Taller de Naturaleza</dc:creator>
  <cp:keywords/>
  <dc:description/>
  <cp:lastModifiedBy>Centro de Formación Ambiental Taller de Naturaleza</cp:lastModifiedBy>
  <cp:revision>8</cp:revision>
  <dcterms:created xsi:type="dcterms:W3CDTF">2024-03-14T22:50:00Z</dcterms:created>
  <dcterms:modified xsi:type="dcterms:W3CDTF">2024-04-03T22:15:00Z</dcterms:modified>
</cp:coreProperties>
</file>